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86A" w:rsidRPr="00BD2A94" w:rsidRDefault="002E3182" w:rsidP="00044D5E">
      <w:pPr>
        <w:spacing w:before="36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BD2A94">
        <w:rPr>
          <w:rFonts w:ascii="Palatino Linotype" w:hAnsi="Palatino Linotype"/>
          <w:b/>
          <w:sz w:val="22"/>
          <w:szCs w:val="22"/>
        </w:rPr>
        <w:t xml:space="preserve">Záměr </w:t>
      </w:r>
      <w:r w:rsidR="00BF1BD1" w:rsidRPr="00BD2A94">
        <w:rPr>
          <w:rFonts w:ascii="Palatino Linotype" w:hAnsi="Palatino Linotype"/>
          <w:b/>
          <w:sz w:val="22"/>
          <w:szCs w:val="22"/>
        </w:rPr>
        <w:t>realizovat veřejnou zakázku</w:t>
      </w:r>
      <w:r w:rsidRPr="00BD2A94">
        <w:rPr>
          <w:rFonts w:ascii="Palatino Linotype" w:hAnsi="Palatino Linotype"/>
          <w:b/>
          <w:sz w:val="22"/>
          <w:szCs w:val="22"/>
        </w:rPr>
        <w:t xml:space="preserve"> dle ustanovení </w:t>
      </w:r>
      <w:r w:rsidR="00D82E88" w:rsidRPr="00F15BDE">
        <w:rPr>
          <w:rFonts w:ascii="Palatino Linotype" w:hAnsi="Palatino Linotype"/>
          <w:b/>
          <w:i/>
          <w:sz w:val="22"/>
          <w:szCs w:val="22"/>
        </w:rPr>
        <w:t xml:space="preserve">Hlavy </w:t>
      </w:r>
      <w:r w:rsidR="00116996" w:rsidRPr="00F15BDE">
        <w:rPr>
          <w:rFonts w:ascii="Palatino Linotype" w:hAnsi="Palatino Linotype"/>
          <w:b/>
          <w:i/>
          <w:sz w:val="22"/>
          <w:szCs w:val="22"/>
        </w:rPr>
        <w:t>I</w:t>
      </w:r>
      <w:r w:rsidR="00A06459">
        <w:rPr>
          <w:rFonts w:ascii="Palatino Linotype" w:hAnsi="Palatino Linotype"/>
          <w:b/>
          <w:i/>
          <w:sz w:val="22"/>
          <w:szCs w:val="22"/>
        </w:rPr>
        <w:t>.</w:t>
      </w:r>
      <w:r w:rsidR="003F32A3" w:rsidRPr="00F15BDE">
        <w:rPr>
          <w:rFonts w:ascii="Palatino Linotype" w:hAnsi="Palatino Linotype"/>
          <w:b/>
          <w:i/>
          <w:sz w:val="22"/>
          <w:szCs w:val="22"/>
        </w:rPr>
        <w:t xml:space="preserve">, </w:t>
      </w:r>
      <w:r w:rsidR="009C482A">
        <w:rPr>
          <w:rFonts w:ascii="Palatino Linotype" w:hAnsi="Palatino Linotype"/>
          <w:b/>
          <w:i/>
          <w:sz w:val="22"/>
          <w:szCs w:val="22"/>
        </w:rPr>
        <w:t>č</w:t>
      </w:r>
      <w:r w:rsidR="003F32A3" w:rsidRPr="00F15BDE">
        <w:rPr>
          <w:rFonts w:ascii="Palatino Linotype" w:hAnsi="Palatino Linotype"/>
          <w:b/>
          <w:i/>
          <w:sz w:val="22"/>
          <w:szCs w:val="22"/>
        </w:rPr>
        <w:t>lánek</w:t>
      </w:r>
      <w:r w:rsidR="00D82E88" w:rsidRPr="00F15BDE">
        <w:rPr>
          <w:rFonts w:ascii="Palatino Linotype" w:hAnsi="Palatino Linotype"/>
          <w:b/>
          <w:i/>
          <w:sz w:val="22"/>
          <w:szCs w:val="22"/>
        </w:rPr>
        <w:t xml:space="preserve"> </w:t>
      </w:r>
      <w:r w:rsidR="00116996" w:rsidRPr="00F15BDE">
        <w:rPr>
          <w:rFonts w:ascii="Palatino Linotype" w:hAnsi="Palatino Linotype"/>
          <w:b/>
          <w:i/>
          <w:sz w:val="22"/>
          <w:szCs w:val="22"/>
        </w:rPr>
        <w:t>6 písm. e)</w:t>
      </w:r>
      <w:r w:rsidR="00D82E88" w:rsidRPr="00BD2A94">
        <w:rPr>
          <w:rFonts w:ascii="Palatino Linotype" w:hAnsi="Palatino Linotype"/>
          <w:b/>
          <w:sz w:val="22"/>
          <w:szCs w:val="22"/>
        </w:rPr>
        <w:t xml:space="preserve"> </w:t>
      </w:r>
      <w:r w:rsidRPr="00BD2A94">
        <w:rPr>
          <w:rFonts w:ascii="Palatino Linotype" w:hAnsi="Palatino Linotype"/>
          <w:b/>
          <w:sz w:val="22"/>
          <w:szCs w:val="22"/>
        </w:rPr>
        <w:t xml:space="preserve">Pravidel </w:t>
      </w:r>
      <w:r w:rsidR="00D82E88" w:rsidRPr="00BD2A94">
        <w:rPr>
          <w:rFonts w:ascii="Palatino Linotype" w:hAnsi="Palatino Linotype"/>
          <w:b/>
          <w:sz w:val="22"/>
          <w:szCs w:val="22"/>
        </w:rPr>
        <w:t>pro zadávání veřejných zakázek v podmínkách hlavního města Prahy</w:t>
      </w:r>
    </w:p>
    <w:p w:rsidR="00CE3D6F" w:rsidRPr="00BD2A94" w:rsidRDefault="00CE3D6F" w:rsidP="00044D5E">
      <w:pPr>
        <w:spacing w:after="360" w:line="276" w:lineRule="auto"/>
        <w:jc w:val="center"/>
        <w:rPr>
          <w:rFonts w:ascii="Palatino Linotype" w:hAnsi="Palatino Linotype"/>
          <w:sz w:val="22"/>
          <w:szCs w:val="22"/>
        </w:rPr>
      </w:pPr>
      <w:r w:rsidRPr="00BD2A94">
        <w:rPr>
          <w:rFonts w:ascii="Palatino Linotype" w:hAnsi="Palatino Linotype"/>
          <w:sz w:val="22"/>
          <w:szCs w:val="22"/>
        </w:rPr>
        <w:t>(</w:t>
      </w:r>
      <w:r w:rsidR="002F5EEF">
        <w:rPr>
          <w:rFonts w:ascii="Palatino Linotype" w:hAnsi="Palatino Linotype"/>
          <w:sz w:val="22"/>
          <w:szCs w:val="22"/>
        </w:rPr>
        <w:t>vyšší než 1 </w:t>
      </w:r>
      <w:r w:rsidR="00A143D2" w:rsidRPr="00BD2A94">
        <w:rPr>
          <w:rFonts w:ascii="Palatino Linotype" w:hAnsi="Palatino Linotype"/>
          <w:sz w:val="22"/>
          <w:szCs w:val="22"/>
        </w:rPr>
        <w:t>0</w:t>
      </w:r>
      <w:r w:rsidR="0008369F" w:rsidRPr="00BD2A94">
        <w:rPr>
          <w:rFonts w:ascii="Palatino Linotype" w:hAnsi="Palatino Linotype"/>
          <w:sz w:val="22"/>
          <w:szCs w:val="22"/>
        </w:rPr>
        <w:t>00</w:t>
      </w:r>
      <w:r w:rsidR="002F5EEF">
        <w:rPr>
          <w:rFonts w:ascii="Palatino Linotype" w:hAnsi="Palatino Linotype"/>
          <w:sz w:val="22"/>
          <w:szCs w:val="22"/>
        </w:rPr>
        <w:t xml:space="preserve"> </w:t>
      </w:r>
      <w:r w:rsidR="0008369F" w:rsidRPr="00BD2A94">
        <w:rPr>
          <w:rFonts w:ascii="Palatino Linotype" w:hAnsi="Palatino Linotype"/>
          <w:sz w:val="22"/>
          <w:szCs w:val="22"/>
        </w:rPr>
        <w:t xml:space="preserve">000 Kč </w:t>
      </w:r>
      <w:r w:rsidR="005C169B">
        <w:rPr>
          <w:rFonts w:ascii="Palatino Linotype" w:hAnsi="Palatino Linotype"/>
          <w:sz w:val="22"/>
          <w:szCs w:val="22"/>
        </w:rPr>
        <w:t xml:space="preserve">bez DPH </w:t>
      </w:r>
      <w:r w:rsidR="002F5EEF">
        <w:rPr>
          <w:rFonts w:ascii="Palatino Linotype" w:hAnsi="Palatino Linotype"/>
          <w:sz w:val="22"/>
          <w:szCs w:val="22"/>
        </w:rPr>
        <w:t xml:space="preserve">a </w:t>
      </w:r>
      <w:r w:rsidR="00AA7774">
        <w:rPr>
          <w:rFonts w:ascii="Palatino Linotype" w:hAnsi="Palatino Linotype"/>
          <w:sz w:val="22"/>
          <w:szCs w:val="22"/>
        </w:rPr>
        <w:t>nižš</w:t>
      </w:r>
      <w:r w:rsidR="002F5EEF">
        <w:rPr>
          <w:rFonts w:ascii="Palatino Linotype" w:hAnsi="Palatino Linotype"/>
          <w:sz w:val="22"/>
          <w:szCs w:val="22"/>
        </w:rPr>
        <w:t>í nebo rovna</w:t>
      </w:r>
      <w:r w:rsidRPr="00BD2A94">
        <w:rPr>
          <w:rFonts w:ascii="Palatino Linotype" w:hAnsi="Palatino Linotype"/>
          <w:sz w:val="22"/>
          <w:szCs w:val="22"/>
        </w:rPr>
        <w:t xml:space="preserve"> 20</w:t>
      </w:r>
      <w:r w:rsidR="002F5EEF">
        <w:rPr>
          <w:rFonts w:ascii="Palatino Linotype" w:hAnsi="Palatino Linotype"/>
          <w:sz w:val="22"/>
          <w:szCs w:val="22"/>
        </w:rPr>
        <w:t> </w:t>
      </w:r>
      <w:r w:rsidRPr="00BD2A94">
        <w:rPr>
          <w:rFonts w:ascii="Palatino Linotype" w:hAnsi="Palatino Linotype"/>
          <w:sz w:val="22"/>
          <w:szCs w:val="22"/>
        </w:rPr>
        <w:t>000</w:t>
      </w:r>
      <w:r w:rsidR="002F5EEF">
        <w:rPr>
          <w:rFonts w:ascii="Palatino Linotype" w:hAnsi="Palatino Linotype"/>
          <w:sz w:val="22"/>
          <w:szCs w:val="22"/>
        </w:rPr>
        <w:t xml:space="preserve"> </w:t>
      </w:r>
      <w:r w:rsidRPr="00BD2A94">
        <w:rPr>
          <w:rFonts w:ascii="Palatino Linotype" w:hAnsi="Palatino Linotype"/>
          <w:sz w:val="22"/>
          <w:szCs w:val="22"/>
        </w:rPr>
        <w:t>000 Kč bez DPH)</w:t>
      </w:r>
    </w:p>
    <w:p w:rsidR="002E3182" w:rsidRPr="00BD2A94" w:rsidRDefault="00D82E88" w:rsidP="00044D5E">
      <w:pPr>
        <w:spacing w:before="120" w:after="240" w:line="276" w:lineRule="auto"/>
        <w:rPr>
          <w:rFonts w:ascii="Palatino Linotype" w:hAnsi="Palatino Linotype"/>
          <w:b/>
          <w:sz w:val="22"/>
          <w:szCs w:val="22"/>
        </w:rPr>
      </w:pPr>
      <w:r w:rsidRPr="00BD2A94">
        <w:rPr>
          <w:rFonts w:ascii="Palatino Linotype" w:hAnsi="Palatino Linotype"/>
          <w:b/>
          <w:sz w:val="22"/>
          <w:szCs w:val="22"/>
        </w:rPr>
        <w:t>O</w:t>
      </w:r>
      <w:r w:rsidR="002E3182" w:rsidRPr="00BD2A94">
        <w:rPr>
          <w:rFonts w:ascii="Palatino Linotype" w:hAnsi="Palatino Linotype"/>
          <w:b/>
          <w:sz w:val="22"/>
          <w:szCs w:val="22"/>
        </w:rPr>
        <w:t>dbor</w:t>
      </w:r>
      <w:r w:rsidRPr="00BD2A94">
        <w:rPr>
          <w:rFonts w:ascii="Palatino Linotype" w:hAnsi="Palatino Linotype"/>
          <w:b/>
          <w:sz w:val="22"/>
          <w:szCs w:val="22"/>
        </w:rPr>
        <w:t xml:space="preserve"> MHMP</w:t>
      </w:r>
      <w:r w:rsidR="002E3182" w:rsidRPr="00BD2A94">
        <w:rPr>
          <w:rFonts w:ascii="Palatino Linotype" w:hAnsi="Palatino Linotype"/>
          <w:b/>
          <w:sz w:val="22"/>
          <w:szCs w:val="22"/>
        </w:rPr>
        <w:t>: 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7"/>
        <w:gridCol w:w="1805"/>
        <w:gridCol w:w="5212"/>
        <w:gridCol w:w="851"/>
        <w:gridCol w:w="1193"/>
        <w:gridCol w:w="114"/>
      </w:tblGrid>
      <w:tr w:rsidR="002E3182" w:rsidRPr="00BD2A94" w:rsidTr="00044D5E">
        <w:tc>
          <w:tcPr>
            <w:tcW w:w="1842" w:type="dxa"/>
            <w:gridSpan w:val="2"/>
          </w:tcPr>
          <w:p w:rsidR="002E3182" w:rsidRPr="00BD2A94" w:rsidRDefault="002E3182" w:rsidP="00044D5E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Název veřejné zakázky</w:t>
            </w:r>
            <w:r w:rsidR="00D82E88" w:rsidRPr="00BD2A94">
              <w:rPr>
                <w:rFonts w:ascii="Palatino Linotype" w:hAnsi="Palatino Linotype"/>
                <w:b/>
                <w:sz w:val="22"/>
                <w:szCs w:val="22"/>
              </w:rPr>
              <w:t>:</w:t>
            </w:r>
          </w:p>
        </w:tc>
        <w:tc>
          <w:tcPr>
            <w:tcW w:w="7370" w:type="dxa"/>
            <w:gridSpan w:val="4"/>
          </w:tcPr>
          <w:p w:rsidR="002E3182" w:rsidRPr="00BD2A94" w:rsidRDefault="002E3182" w:rsidP="00044D5E">
            <w:pPr>
              <w:spacing w:line="276" w:lineRule="auto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[</w:t>
            </w:r>
            <w:r w:rsidR="00A2380F" w:rsidRPr="00BD2A9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 xml:space="preserve">předmět zakázky – </w:t>
            </w:r>
            <w:r w:rsidRPr="00BD2A9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</w:t>
            </w:r>
            <w:r w:rsidRPr="00BD2A94">
              <w:rPr>
                <w:rFonts w:ascii="Palatino Linotype" w:hAnsi="Palatino Linotype"/>
                <w:b/>
                <w:i/>
                <w:sz w:val="22"/>
                <w:szCs w:val="22"/>
              </w:rPr>
              <w:t>]</w:t>
            </w:r>
            <w:r w:rsidR="00D82E88"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 </w:t>
            </w:r>
          </w:p>
        </w:tc>
      </w:tr>
      <w:tr w:rsidR="0008369F" w:rsidRPr="00BD2A94" w:rsidTr="00044D5E">
        <w:tc>
          <w:tcPr>
            <w:tcW w:w="1842" w:type="dxa"/>
            <w:gridSpan w:val="2"/>
          </w:tcPr>
          <w:p w:rsidR="0008369F" w:rsidRPr="00BD2A94" w:rsidRDefault="0008369F" w:rsidP="00044D5E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Předmět plnění</w:t>
            </w:r>
          </w:p>
        </w:tc>
        <w:tc>
          <w:tcPr>
            <w:tcW w:w="7370" w:type="dxa"/>
            <w:gridSpan w:val="4"/>
          </w:tcPr>
          <w:p w:rsidR="0008369F" w:rsidRPr="00BD2A94" w:rsidRDefault="0008369F" w:rsidP="00044D5E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slovní popis předmětu veřejné zakázky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08369F" w:rsidRPr="00BD2A94" w:rsidTr="00044D5E">
        <w:tc>
          <w:tcPr>
            <w:tcW w:w="1842" w:type="dxa"/>
            <w:gridSpan w:val="2"/>
          </w:tcPr>
          <w:p w:rsidR="0008369F" w:rsidRPr="00BD2A94" w:rsidRDefault="0008369F" w:rsidP="00044D5E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CPV kód</w:t>
            </w:r>
          </w:p>
        </w:tc>
        <w:tc>
          <w:tcPr>
            <w:tcW w:w="7370" w:type="dxa"/>
            <w:gridSpan w:val="4"/>
          </w:tcPr>
          <w:p w:rsidR="0008369F" w:rsidRPr="00BD2A94" w:rsidRDefault="0008369F" w:rsidP="0076759B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GB"/>
              </w:rPr>
              <w:t xml:space="preserve">common procurement vocabulary: </w:t>
            </w:r>
            <w:hyperlink r:id="rId8" w:history="1">
              <w:r w:rsidR="0076759B" w:rsidRPr="00B011A9">
                <w:rPr>
                  <w:rStyle w:val="Hypertextovodkaz"/>
                  <w:rFonts w:ascii="Palatino Linotype" w:hAnsi="Palatino Linotype"/>
                  <w:i/>
                  <w:sz w:val="22"/>
                  <w:szCs w:val="22"/>
                  <w:highlight w:val="yellow"/>
                </w:rPr>
                <w:t>http://www.isvz.cz/ISVZ/Ciselniky/ISVZ_klasifikace_ciselniky.aspx</w:t>
              </w:r>
            </w:hyperlink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08369F" w:rsidRPr="00BD2A94" w:rsidTr="00044D5E">
        <w:tc>
          <w:tcPr>
            <w:tcW w:w="1842" w:type="dxa"/>
            <w:gridSpan w:val="2"/>
          </w:tcPr>
          <w:p w:rsidR="0008369F" w:rsidRPr="00BD2A94" w:rsidRDefault="00044D5E" w:rsidP="00044D5E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Zastoupení zadavatele v </w:t>
            </w:r>
            <w:r w:rsidR="0008369F" w:rsidRPr="00BD2A94">
              <w:rPr>
                <w:rFonts w:ascii="Palatino Linotype" w:hAnsi="Palatino Linotype"/>
                <w:b/>
                <w:sz w:val="22"/>
                <w:szCs w:val="22"/>
              </w:rPr>
              <w:t>řízení</w:t>
            </w:r>
          </w:p>
        </w:tc>
        <w:tc>
          <w:tcPr>
            <w:tcW w:w="7370" w:type="dxa"/>
            <w:gridSpan w:val="4"/>
          </w:tcPr>
          <w:p w:rsidR="0008369F" w:rsidRPr="00BD2A94" w:rsidRDefault="0008369F" w:rsidP="00044D5E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ANO x NE; když ANO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 - 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identifikace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 ]</w:t>
            </w:r>
          </w:p>
        </w:tc>
      </w:tr>
      <w:tr w:rsidR="0008369F" w:rsidRPr="00BD2A94" w:rsidTr="00044D5E">
        <w:tc>
          <w:tcPr>
            <w:tcW w:w="1842" w:type="dxa"/>
            <w:gridSpan w:val="2"/>
          </w:tcPr>
          <w:p w:rsidR="0008369F" w:rsidRPr="00BD2A94" w:rsidRDefault="0008369F" w:rsidP="00044D5E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Zdůvodnění potřeby veřejné zakázky</w:t>
            </w:r>
          </w:p>
        </w:tc>
        <w:tc>
          <w:tcPr>
            <w:tcW w:w="7370" w:type="dxa"/>
            <w:gridSpan w:val="4"/>
            <w:vAlign w:val="center"/>
          </w:tcPr>
          <w:p w:rsidR="0008369F" w:rsidRPr="00BD2A94" w:rsidRDefault="0008369F" w:rsidP="00044D5E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  <w:tr w:rsidR="0008369F" w:rsidRPr="00BD2A94" w:rsidTr="00044D5E">
        <w:tc>
          <w:tcPr>
            <w:tcW w:w="1842" w:type="dxa"/>
            <w:gridSpan w:val="2"/>
          </w:tcPr>
          <w:p w:rsidR="0008369F" w:rsidRPr="00BD2A94" w:rsidRDefault="0008369F" w:rsidP="00044D5E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Koncepční materiál nebo rozhodnutí, na základě kterého se veřejná zakázka zadává</w:t>
            </w:r>
          </w:p>
        </w:tc>
        <w:tc>
          <w:tcPr>
            <w:tcW w:w="7370" w:type="dxa"/>
            <w:gridSpan w:val="4"/>
            <w:vAlign w:val="center"/>
          </w:tcPr>
          <w:p w:rsidR="0008369F" w:rsidRPr="00BD2A94" w:rsidRDefault="0008369F" w:rsidP="0076759B">
            <w:pPr>
              <w:autoSpaceDE w:val="0"/>
              <w:autoSpaceDN w:val="0"/>
              <w:adjustRightInd w:val="0"/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lang w:val="en-US"/>
              </w:rPr>
              <w:t>[</w:t>
            </w:r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>nap</w:t>
            </w:r>
            <w:proofErr w:type="spellStart"/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ř</w:t>
            </w:r>
            <w:proofErr w:type="spellEnd"/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.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</w:t>
            </w:r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vychází ze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schválené Koncepce rozvoje IS/ICT HMP na období 2012 - 2016, která byla schválena usnesením Rady HMP č. 303 ze dne 5.</w:t>
            </w:r>
            <w:r w:rsidR="00044D5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3.</w:t>
            </w:r>
            <w:r w:rsidR="00044D5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2013.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08369F" w:rsidRPr="00BD2A94" w:rsidTr="00044D5E">
        <w:tc>
          <w:tcPr>
            <w:tcW w:w="1842" w:type="dxa"/>
            <w:gridSpan w:val="2"/>
          </w:tcPr>
          <w:p w:rsidR="0008369F" w:rsidRPr="00BD2A94" w:rsidRDefault="0008369F" w:rsidP="00044D5E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Druh veřejné zakázky podle předmětu a předpokládané hodnoty </w:t>
            </w:r>
          </w:p>
        </w:tc>
        <w:tc>
          <w:tcPr>
            <w:tcW w:w="7370" w:type="dxa"/>
            <w:gridSpan w:val="4"/>
          </w:tcPr>
          <w:p w:rsidR="0008369F" w:rsidRPr="00BD2A94" w:rsidRDefault="0008369F" w:rsidP="00044D5E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veřejná zakázka na dodávky; na služby; na stavební práce] </w:t>
            </w:r>
          </w:p>
          <w:p w:rsidR="00A45EC1" w:rsidRDefault="00A45EC1" w:rsidP="00044D5E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o</w:t>
            </w:r>
            <w:r w:rsidRPr="00655275">
              <w:rPr>
                <w:rFonts w:ascii="Palatino Linotype" w:hAnsi="Palatino Linotype"/>
                <w:sz w:val="22"/>
                <w:szCs w:val="22"/>
              </w:rPr>
              <w:t>tevřené řízení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</w:t>
            </w:r>
          </w:p>
          <w:p w:rsidR="0008369F" w:rsidRPr="00BD2A94" w:rsidRDefault="0008369F" w:rsidP="00044D5E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[veřejná zakázka nadlimitní; podlimitní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  <w:p w:rsidR="00754B88" w:rsidRPr="00BD2A94" w:rsidRDefault="00754B88" w:rsidP="00044D5E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zadání veřejné za</w:t>
            </w:r>
            <w:r w:rsidR="0062111D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kázky na základě rámcové dohody, ano/ne, uvést </w:t>
            </w:r>
            <w:r w:rsidR="0062111D" w:rsidRPr="0062111D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číslo dohody</w:t>
            </w:r>
            <w:r w:rsidRPr="0062111D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]</w:t>
            </w:r>
          </w:p>
        </w:tc>
      </w:tr>
      <w:tr w:rsidR="0008369F" w:rsidRPr="00BD2A94" w:rsidTr="00044D5E">
        <w:tc>
          <w:tcPr>
            <w:tcW w:w="1842" w:type="dxa"/>
            <w:gridSpan w:val="2"/>
          </w:tcPr>
          <w:p w:rsidR="0008369F" w:rsidRPr="00BD2A94" w:rsidRDefault="0008369F" w:rsidP="00044D5E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Předpokládaná hodnota</w:t>
            </w:r>
            <w:r w:rsidRPr="00BD2A94">
              <w:rPr>
                <w:rStyle w:val="Znakapoznpodarou"/>
                <w:rFonts w:ascii="Palatino Linotype" w:hAnsi="Palatino Linotype"/>
                <w:b/>
                <w:sz w:val="22"/>
                <w:szCs w:val="22"/>
              </w:rPr>
              <w:footnoteReference w:id="1"/>
            </w:r>
          </w:p>
        </w:tc>
        <w:tc>
          <w:tcPr>
            <w:tcW w:w="7370" w:type="dxa"/>
            <w:gridSpan w:val="4"/>
          </w:tcPr>
          <w:p w:rsidR="0008369F" w:rsidRPr="00BD2A94" w:rsidRDefault="0008369F" w:rsidP="00044D5E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[předpokládaná hodnota zakázky – uvádí se v Kč bez DPH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08369F" w:rsidRPr="00BD2A94" w:rsidTr="00044D5E">
        <w:tc>
          <w:tcPr>
            <w:tcW w:w="1842" w:type="dxa"/>
            <w:gridSpan w:val="2"/>
          </w:tcPr>
          <w:p w:rsidR="0008369F" w:rsidRPr="00BD2A94" w:rsidRDefault="0008369F" w:rsidP="00044D5E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Způsob stanovení </w:t>
            </w: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předpokládané hodnoty</w:t>
            </w:r>
            <w:r w:rsidRPr="00BD2A94">
              <w:rPr>
                <w:rStyle w:val="Znakapoznpodarou"/>
                <w:rFonts w:ascii="Palatino Linotype" w:hAnsi="Palatino Linotype"/>
                <w:b/>
                <w:sz w:val="22"/>
                <w:szCs w:val="22"/>
              </w:rPr>
              <w:footnoteReference w:id="2"/>
            </w:r>
          </w:p>
        </w:tc>
        <w:tc>
          <w:tcPr>
            <w:tcW w:w="7370" w:type="dxa"/>
            <w:gridSpan w:val="4"/>
          </w:tcPr>
          <w:p w:rsidR="0008369F" w:rsidRPr="00BD2A94" w:rsidRDefault="0008369F" w:rsidP="00044D5E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 xml:space="preserve">[stručný popis způsobu, jak byla předpokládaná hodnota stanovena – </w:t>
            </w:r>
            <w:r w:rsidR="0062111D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</w:t>
            </w:r>
            <w:r w:rsidR="00754B88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apř. na základě údajů o veřejné zakázce stejného/obdobného předmětu plnění, na základě </w:t>
            </w:r>
            <w:r w:rsidR="00754B88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 xml:space="preserve">průzkumu </w:t>
            </w:r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trhu; musí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odpovídat záznamu o stanovení přepokládané hodnoty]</w:t>
            </w:r>
          </w:p>
        </w:tc>
      </w:tr>
      <w:tr w:rsidR="0008369F" w:rsidRPr="00BD2A94" w:rsidTr="00044D5E">
        <w:tc>
          <w:tcPr>
            <w:tcW w:w="1842" w:type="dxa"/>
            <w:gridSpan w:val="2"/>
          </w:tcPr>
          <w:p w:rsidR="0008369F" w:rsidRPr="00BD2A94" w:rsidRDefault="0008369F" w:rsidP="00044D5E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Druh zadávacího řízení</w:t>
            </w:r>
          </w:p>
        </w:tc>
        <w:tc>
          <w:tcPr>
            <w:tcW w:w="7370" w:type="dxa"/>
            <w:gridSpan w:val="4"/>
          </w:tcPr>
          <w:p w:rsidR="0008369F" w:rsidRPr="00BD2A94" w:rsidRDefault="00A45EC1" w:rsidP="00044D5E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o</w:t>
            </w:r>
            <w:r w:rsidRPr="00655275">
              <w:rPr>
                <w:rFonts w:ascii="Palatino Linotype" w:hAnsi="Palatino Linotype"/>
                <w:sz w:val="22"/>
                <w:szCs w:val="22"/>
              </w:rPr>
              <w:t>tevřené řízení</w:t>
            </w:r>
          </w:p>
        </w:tc>
      </w:tr>
      <w:tr w:rsidR="00C76AE7" w:rsidRPr="00BD2A94" w:rsidTr="00044D5E">
        <w:tc>
          <w:tcPr>
            <w:tcW w:w="1842" w:type="dxa"/>
            <w:gridSpan w:val="2"/>
          </w:tcPr>
          <w:p w:rsidR="00C76AE7" w:rsidRPr="00BD2A94" w:rsidRDefault="00C76AE7" w:rsidP="00044D5E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</w:t>
            </w:r>
            <w:r w:rsidRPr="00C76AE7">
              <w:rPr>
                <w:rFonts w:ascii="Palatino Linotype" w:hAnsi="Palatino Linotype"/>
                <w:b/>
                <w:sz w:val="22"/>
                <w:szCs w:val="22"/>
              </w:rPr>
              <w:t>ožada</w:t>
            </w:r>
            <w:r w:rsidR="00044D5E">
              <w:rPr>
                <w:rFonts w:ascii="Palatino Linotype" w:hAnsi="Palatino Linotype"/>
                <w:b/>
                <w:sz w:val="22"/>
                <w:szCs w:val="22"/>
              </w:rPr>
              <w:t>vky na prokázání způsobilosti a </w:t>
            </w:r>
            <w:r w:rsidRPr="00C76AE7">
              <w:rPr>
                <w:rFonts w:ascii="Palatino Linotype" w:hAnsi="Palatino Linotype"/>
                <w:b/>
                <w:sz w:val="22"/>
                <w:szCs w:val="22"/>
              </w:rPr>
              <w:t>kvalifikace</w:t>
            </w:r>
          </w:p>
        </w:tc>
        <w:tc>
          <w:tcPr>
            <w:tcW w:w="7370" w:type="dxa"/>
            <w:gridSpan w:val="4"/>
          </w:tcPr>
          <w:p w:rsidR="00C76AE7" w:rsidRPr="00BD2A94" w:rsidRDefault="00CA6C4B" w:rsidP="00044D5E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[Zadavatel je v</w:t>
            </w: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 podlimitním i </w:t>
            </w:r>
            <w:r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nadlimitním režimu povinen vyžadovat prokázání veškeré základní způsobilosti stanovené v § 74 ZZVZ a profesní způsobilosti </w:t>
            </w: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dle § 77 odst. 1 ZZVZ. </w:t>
            </w:r>
            <w:r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Dále může požadovat prokázání ekonomické a technické kvalifikace.]</w:t>
            </w:r>
          </w:p>
        </w:tc>
      </w:tr>
      <w:tr w:rsidR="0008369F" w:rsidRPr="00BD2A94" w:rsidTr="00044D5E">
        <w:tc>
          <w:tcPr>
            <w:tcW w:w="1842" w:type="dxa"/>
            <w:gridSpan w:val="2"/>
          </w:tcPr>
          <w:p w:rsidR="0008369F" w:rsidRPr="00BD2A94" w:rsidRDefault="0008369F" w:rsidP="00044D5E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Způsob hodnocení</w:t>
            </w:r>
          </w:p>
        </w:tc>
        <w:tc>
          <w:tcPr>
            <w:tcW w:w="7370" w:type="dxa"/>
            <w:gridSpan w:val="4"/>
          </w:tcPr>
          <w:p w:rsidR="0008369F" w:rsidRPr="00BD2A94" w:rsidRDefault="0008369F" w:rsidP="00044D5E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e</w:t>
            </w:r>
            <w:r w:rsidR="00044D5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konomická výhodnost nabídky  x 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nejnižší nabídková cena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] </w:t>
            </w:r>
          </w:p>
        </w:tc>
      </w:tr>
      <w:tr w:rsidR="0008369F" w:rsidRPr="00BD2A94" w:rsidTr="00044D5E">
        <w:tc>
          <w:tcPr>
            <w:tcW w:w="1842" w:type="dxa"/>
            <w:gridSpan w:val="2"/>
          </w:tcPr>
          <w:p w:rsidR="0008369F" w:rsidRPr="00BD2A94" w:rsidRDefault="00A45EC1" w:rsidP="00044D5E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Kritéria hodnocení</w:t>
            </w:r>
          </w:p>
        </w:tc>
        <w:tc>
          <w:tcPr>
            <w:tcW w:w="7370" w:type="dxa"/>
            <w:gridSpan w:val="4"/>
          </w:tcPr>
          <w:p w:rsidR="0008369F" w:rsidRPr="00BD2A94" w:rsidRDefault="00754B88" w:rsidP="00044D5E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e</w:t>
            </w:r>
            <w:r w:rsidR="00044D5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konomická výhodnost nabídky  x 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nejnižší nabídková cena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  <w:r w:rsidR="0008369F"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; 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="0008369F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pokud má nabídková cena menší váhu než 60% je nezbytné odůvodnit]</w:t>
            </w:r>
          </w:p>
        </w:tc>
      </w:tr>
      <w:tr w:rsidR="0008369F" w:rsidRPr="00BD2A94" w:rsidTr="00044D5E">
        <w:tc>
          <w:tcPr>
            <w:tcW w:w="1842" w:type="dxa"/>
            <w:gridSpan w:val="2"/>
          </w:tcPr>
          <w:p w:rsidR="0008369F" w:rsidRPr="00BD2A94" w:rsidRDefault="0008369F" w:rsidP="00044D5E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Způsob </w:t>
            </w:r>
            <w:r w:rsidR="00754B88" w:rsidRPr="00BD2A94">
              <w:rPr>
                <w:rFonts w:ascii="Palatino Linotype" w:hAnsi="Palatino Linotype"/>
                <w:b/>
                <w:sz w:val="22"/>
                <w:szCs w:val="22"/>
              </w:rPr>
              <w:t>financování</w:t>
            </w:r>
          </w:p>
        </w:tc>
        <w:tc>
          <w:tcPr>
            <w:tcW w:w="7370" w:type="dxa"/>
            <w:gridSpan w:val="4"/>
          </w:tcPr>
          <w:p w:rsidR="00754B88" w:rsidRPr="00BD2A94" w:rsidRDefault="00754B88" w:rsidP="00044D5E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např.: z rozpočtu HMP, bude hrazeno v roce  20xx – 20xx  kapitola….</w:t>
            </w:r>
          </w:p>
          <w:p w:rsidR="0008369F" w:rsidRPr="00BD2A94" w:rsidRDefault="00754B88" w:rsidP="00044D5E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nebo na základě rámcové smlouvy číslo….]</w:t>
            </w:r>
          </w:p>
        </w:tc>
      </w:tr>
      <w:tr w:rsidR="0008369F" w:rsidRPr="00BD2A94" w:rsidTr="00044D5E">
        <w:tc>
          <w:tcPr>
            <w:tcW w:w="1842" w:type="dxa"/>
            <w:gridSpan w:val="2"/>
          </w:tcPr>
          <w:p w:rsidR="0008369F" w:rsidRPr="00BD2A94" w:rsidRDefault="0008369F" w:rsidP="00044D5E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Předpokládaný termín zahájení řízení k veřejné zakázce</w:t>
            </w:r>
          </w:p>
        </w:tc>
        <w:tc>
          <w:tcPr>
            <w:tcW w:w="7370" w:type="dxa"/>
            <w:gridSpan w:val="4"/>
          </w:tcPr>
          <w:p w:rsidR="0008369F" w:rsidRPr="00BD2A94" w:rsidRDefault="0008369F" w:rsidP="00044D5E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[reálný, konkrétní termín zahájení řízení- postačuje měsíc/rok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F15BDE" w:rsidRPr="00BD2A94" w:rsidTr="00044D5E">
        <w:tc>
          <w:tcPr>
            <w:tcW w:w="1842" w:type="dxa"/>
            <w:gridSpan w:val="2"/>
          </w:tcPr>
          <w:p w:rsidR="00F15BDE" w:rsidRPr="00BD2A94" w:rsidRDefault="00BB32CD" w:rsidP="00044D5E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Předpokládaná dob</w:t>
            </w:r>
            <w:r w:rsidR="00F15BDE">
              <w:rPr>
                <w:rFonts w:ascii="Palatino Linotype" w:hAnsi="Palatino Linotype"/>
                <w:b/>
                <w:sz w:val="22"/>
                <w:szCs w:val="22"/>
              </w:rPr>
              <w:t>a realizace veřejné zakázky</w:t>
            </w:r>
          </w:p>
        </w:tc>
        <w:tc>
          <w:tcPr>
            <w:tcW w:w="7370" w:type="dxa"/>
            <w:gridSpan w:val="4"/>
          </w:tcPr>
          <w:p w:rsidR="00F15BDE" w:rsidRPr="00BD2A94" w:rsidRDefault="00F15BDE" w:rsidP="00044D5E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Pr="00F15BD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konkrétní počet dnů/měsíců/let, na které bude smlouva uzavřena, příp. uvedení konkrétního data]</w:t>
            </w:r>
          </w:p>
        </w:tc>
      </w:tr>
      <w:tr w:rsidR="00BE0890" w:rsidRPr="00BD2A94" w:rsidTr="00044D5E">
        <w:tc>
          <w:tcPr>
            <w:tcW w:w="1842" w:type="dxa"/>
            <w:gridSpan w:val="2"/>
          </w:tcPr>
          <w:p w:rsidR="00BE0890" w:rsidRDefault="00BE0890" w:rsidP="00044D5E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I</w:t>
            </w:r>
            <w:r w:rsidRPr="00BE0890">
              <w:rPr>
                <w:rFonts w:ascii="Palatino Linotype" w:hAnsi="Palatino Linotype"/>
                <w:b/>
                <w:sz w:val="22"/>
                <w:szCs w:val="22"/>
              </w:rPr>
              <w:t>nformace, zda se připouští varianty nabídky dle §</w:t>
            </w:r>
            <w:r w:rsidR="00165816">
              <w:rPr>
                <w:rFonts w:ascii="Palatino Linotype" w:hAnsi="Palatino Linotype"/>
                <w:b/>
                <w:sz w:val="22"/>
                <w:szCs w:val="22"/>
              </w:rPr>
              <w:t> </w:t>
            </w:r>
            <w:r w:rsidRPr="00BE0890">
              <w:rPr>
                <w:rFonts w:ascii="Palatino Linotype" w:hAnsi="Palatino Linotype"/>
                <w:b/>
                <w:sz w:val="22"/>
                <w:szCs w:val="22"/>
              </w:rPr>
              <w:t>102 ZZVZ</w:t>
            </w:r>
          </w:p>
        </w:tc>
        <w:tc>
          <w:tcPr>
            <w:tcW w:w="7370" w:type="dxa"/>
            <w:gridSpan w:val="4"/>
          </w:tcPr>
          <w:p w:rsidR="00BE0890" w:rsidRPr="00BD2A94" w:rsidRDefault="00BE0890" w:rsidP="00044D5E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[zadavatel uvede, zda připouští varianty či nikoliv]</w:t>
            </w:r>
          </w:p>
        </w:tc>
      </w:tr>
      <w:tr w:rsidR="0008369F" w:rsidRPr="00BD2A94" w:rsidTr="00044D5E">
        <w:tc>
          <w:tcPr>
            <w:tcW w:w="1842" w:type="dxa"/>
            <w:gridSpan w:val="2"/>
          </w:tcPr>
          <w:p w:rsidR="0008369F" w:rsidRPr="00BD2A94" w:rsidRDefault="0008369F" w:rsidP="00044D5E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Odůvodnění nerozdělení nadlimitní veřejné zakázky na části</w:t>
            </w:r>
          </w:p>
        </w:tc>
        <w:tc>
          <w:tcPr>
            <w:tcW w:w="7370" w:type="dxa"/>
            <w:gridSpan w:val="4"/>
          </w:tcPr>
          <w:p w:rsidR="0008369F" w:rsidRPr="00BD2A94" w:rsidRDefault="0008369F" w:rsidP="00044D5E">
            <w:pPr>
              <w:pStyle w:val="Styl3"/>
              <w:numPr>
                <w:ilvl w:val="0"/>
                <w:numId w:val="0"/>
              </w:numPr>
              <w:spacing w:before="0" w:line="276" w:lineRule="auto"/>
              <w:rPr>
                <w:rFonts w:ascii="Palatino Linotype" w:hAnsi="Palatino Linotype"/>
                <w:b w:val="0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b w:val="0"/>
                <w:i/>
                <w:sz w:val="22"/>
                <w:szCs w:val="22"/>
                <w:highlight w:val="yellow"/>
              </w:rPr>
              <w:t>(odůvodnění by mělo odpovídat informaci uvedené v písemné zprávě zadavatele)</w:t>
            </w:r>
          </w:p>
          <w:p w:rsidR="0008369F" w:rsidRPr="00BD2A94" w:rsidRDefault="0008369F" w:rsidP="00044D5E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(bude doplněno, jestliže zadavatel ve smyslu </w:t>
            </w:r>
            <w:proofErr w:type="spellStart"/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ust</w:t>
            </w:r>
            <w:proofErr w:type="spellEnd"/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. 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§ 217 odst. 2 písm. m) ZZVZ nerozdělil nadlimitní veřejnou zakázku na části)</w:t>
            </w:r>
          </w:p>
        </w:tc>
      </w:tr>
      <w:tr w:rsidR="0008369F" w:rsidRPr="00BD2A94" w:rsidTr="00044D5E">
        <w:tc>
          <w:tcPr>
            <w:tcW w:w="1842" w:type="dxa"/>
            <w:gridSpan w:val="2"/>
          </w:tcPr>
          <w:p w:rsidR="0008369F" w:rsidRPr="00BD2A94" w:rsidRDefault="0008369F" w:rsidP="00044D5E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Odůvodnění použití jiných komunikačních prostředků při podání nabídky </w:t>
            </w: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namísto elektronických prostředků</w:t>
            </w:r>
          </w:p>
        </w:tc>
        <w:tc>
          <w:tcPr>
            <w:tcW w:w="7370" w:type="dxa"/>
            <w:gridSpan w:val="4"/>
          </w:tcPr>
          <w:p w:rsidR="0008369F" w:rsidRPr="00BD2A94" w:rsidRDefault="0008369F" w:rsidP="00044D5E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lastRenderedPageBreak/>
              <w:t>(např. Zadavatel požaduje podání nabídek pouze v listinné podobě</w:t>
            </w:r>
            <w:r w:rsidRPr="00BD2A94">
              <w:rPr>
                <w:rFonts w:ascii="Palatino Linotype" w:hAnsi="Palatino Linotype"/>
                <w:iCs/>
                <w:sz w:val="22"/>
                <w:szCs w:val="22"/>
                <w:highlight w:val="yellow"/>
              </w:rPr>
              <w:t xml:space="preserve">, </w:t>
            </w:r>
            <w:r w:rsidR="003F32A3"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protože…)</w:t>
            </w:r>
          </w:p>
        </w:tc>
      </w:tr>
      <w:tr w:rsidR="00D5056B" w:rsidRPr="00BD2A94" w:rsidTr="00044D5E"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6B" w:rsidRPr="00BD2A94" w:rsidRDefault="00D5056B" w:rsidP="00044D5E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Odůvodnění neodeslání předběžného oznámení</w:t>
            </w:r>
          </w:p>
        </w:tc>
        <w:tc>
          <w:tcPr>
            <w:tcW w:w="73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6B" w:rsidRPr="00BD2A94" w:rsidRDefault="00D5056B" w:rsidP="00044D5E">
            <w:pPr>
              <w:spacing w:line="276" w:lineRule="auto"/>
              <w:jc w:val="both"/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 xml:space="preserve">(např. Zadavatel nebude zkracovat lhůtu pro podání nabídek.)  </w:t>
            </w:r>
          </w:p>
        </w:tc>
      </w:tr>
      <w:tr w:rsidR="00D5056B" w:rsidRPr="00BD2A94" w:rsidTr="00044D5E"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6B" w:rsidRPr="00BD2A94" w:rsidRDefault="00D5056B" w:rsidP="00044D5E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Odůvodnění nejmenování komisí</w:t>
            </w:r>
          </w:p>
        </w:tc>
        <w:tc>
          <w:tcPr>
            <w:tcW w:w="73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6B" w:rsidRPr="00BD2A94" w:rsidRDefault="00D5056B" w:rsidP="00044D5E">
            <w:pPr>
              <w:spacing w:line="276" w:lineRule="auto"/>
              <w:jc w:val="both"/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 xml:space="preserve">(např. </w:t>
            </w:r>
            <w:r w:rsidR="00C513BE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 xml:space="preserve">Jmenování komisí není nezbytné z důvodu: </w:t>
            </w:r>
            <w:r w:rsidR="00C513BE"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[zadavatel </w:t>
            </w:r>
            <w:r w:rsidR="00C513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doplní konkrétní důvod, pro který komisi nepožaduje</w:t>
            </w:r>
            <w:r w:rsidR="00C513BE"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]</w:t>
            </w: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.)</w:t>
            </w:r>
          </w:p>
        </w:tc>
      </w:tr>
      <w:tr w:rsidR="00754B88" w:rsidRPr="00BD2A94" w:rsidTr="00044D5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4" w:type="dxa"/>
          <w:trHeight w:val="308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54B88" w:rsidRPr="00BD2A94" w:rsidRDefault="00754B88" w:rsidP="00044D5E">
            <w:pPr>
              <w:pStyle w:val="NadpisT1"/>
              <w:spacing w:before="24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Zpracoval: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044D5E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044D5E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54B88" w:rsidRPr="00BD2A94" w:rsidTr="00044D5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4" w:type="dxa"/>
          <w:trHeight w:val="231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54B88" w:rsidRPr="00BD2A94" w:rsidRDefault="00754B88" w:rsidP="00044D5E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garant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044D5E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044D5E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754B88" w:rsidRPr="00BD2A94" w:rsidTr="00044D5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4" w:type="dxa"/>
          <w:trHeight w:val="326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54B88" w:rsidRPr="00BD2A94" w:rsidRDefault="00754B88" w:rsidP="00044D5E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Za věcnou a právní správnost: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044D5E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044D5E">
            <w:pPr>
              <w:pStyle w:val="NadpisT1"/>
              <w:spacing w:before="120" w:after="120" w:line="276" w:lineRule="auto"/>
              <w:ind w:left="57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54B88" w:rsidRPr="00BD2A94" w:rsidTr="00044D5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4" w:type="dxa"/>
          <w:trHeight w:val="245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54B88" w:rsidRPr="00BD2A94" w:rsidRDefault="00754B88" w:rsidP="00044D5E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 xml:space="preserve">ředitel </w:t>
            </w:r>
            <w:r w:rsidR="00651664">
              <w:rPr>
                <w:rFonts w:ascii="Palatino Linotype" w:hAnsi="Palatino Linotype"/>
                <w:szCs w:val="22"/>
              </w:rPr>
              <w:t xml:space="preserve">zadávajícího </w:t>
            </w:r>
            <w:r w:rsidRPr="00BD2A94">
              <w:rPr>
                <w:rFonts w:ascii="Palatino Linotype" w:hAnsi="Palatino Linotype"/>
                <w:szCs w:val="22"/>
              </w:rPr>
              <w:t>odboru</w:t>
            </w:r>
            <w:r w:rsidR="00651664">
              <w:rPr>
                <w:rFonts w:ascii="Palatino Linotype" w:hAnsi="Palatino Linotype"/>
                <w:szCs w:val="22"/>
              </w:rPr>
              <w:t xml:space="preserve"> MHMP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044D5E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044D5E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754B88" w:rsidRPr="00BD2A94" w:rsidTr="00044D5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4" w:type="dxa"/>
          <w:trHeight w:val="326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54B88" w:rsidRPr="00BD2A94" w:rsidRDefault="003F32A3" w:rsidP="00044D5E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</w:t>
            </w:r>
            <w:r w:rsidR="00754B88" w:rsidRPr="00BD2A94">
              <w:rPr>
                <w:rFonts w:ascii="Palatino Linotype" w:hAnsi="Palatino Linotype"/>
                <w:szCs w:val="22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044D5E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044D5E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54B88" w:rsidRPr="00BD2A94" w:rsidTr="00044D5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4" w:type="dxa"/>
          <w:trHeight w:val="244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54B88" w:rsidRPr="00BD2A94" w:rsidRDefault="00651664" w:rsidP="00044D5E">
            <w:pPr>
              <w:pStyle w:val="Odstavec1"/>
              <w:spacing w:before="120" w:after="120" w:line="276" w:lineRule="auto"/>
              <w:rPr>
                <w:rFonts w:ascii="Palatino Linotype" w:hAnsi="Palatino Linotype"/>
                <w:b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ZŘ</w:t>
            </w:r>
            <w:r w:rsidR="00754B88" w:rsidRPr="00BD2A94">
              <w:rPr>
                <w:rFonts w:ascii="Palatino Linotype" w:hAnsi="Palatino Linotype"/>
                <w:szCs w:val="22"/>
              </w:rPr>
              <w:t>MHMP dle</w:t>
            </w:r>
            <w:r>
              <w:rPr>
                <w:rFonts w:ascii="Palatino Linotype" w:hAnsi="Palatino Linotype"/>
                <w:szCs w:val="22"/>
              </w:rPr>
              <w:t xml:space="preserve"> zařazení odboru do sekce nebo Ř</w:t>
            </w:r>
            <w:r w:rsidR="00754B88" w:rsidRPr="00BD2A94">
              <w:rPr>
                <w:rFonts w:ascii="Palatino Linotype" w:hAnsi="Palatino Linotype"/>
                <w:szCs w:val="22"/>
              </w:rPr>
              <w:t>MHMP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044D5E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044D5E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754B88" w:rsidRPr="00BD2A94" w:rsidTr="00044D5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4" w:type="dxa"/>
          <w:trHeight w:val="326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4B88" w:rsidRPr="00BD2A94" w:rsidRDefault="00754B88" w:rsidP="00044D5E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044D5E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044D5E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54B88" w:rsidRPr="00BD2A94" w:rsidTr="00044D5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4" w:type="dxa"/>
          <w:trHeight w:val="244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54B88" w:rsidRPr="00BD2A94" w:rsidRDefault="00651664" w:rsidP="00044D5E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 xml:space="preserve">člen Rady HMP </w:t>
            </w:r>
            <w:r w:rsidR="00754B88" w:rsidRPr="00BD2A94">
              <w:rPr>
                <w:rFonts w:ascii="Palatino Linotype" w:hAnsi="Palatino Linotype"/>
                <w:szCs w:val="22"/>
              </w:rPr>
              <w:t>dle věcné příslušnosti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044D5E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044D5E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</w:tbl>
    <w:p w:rsidR="00754B88" w:rsidRPr="00BD2A94" w:rsidRDefault="00754B88">
      <w:pPr>
        <w:rPr>
          <w:rFonts w:ascii="Palatino Linotype" w:hAnsi="Palatino Linotype"/>
          <w:sz w:val="22"/>
          <w:szCs w:val="22"/>
        </w:rPr>
      </w:pPr>
      <w:bookmarkStart w:id="0" w:name="_GoBack"/>
      <w:bookmarkEnd w:id="0"/>
    </w:p>
    <w:sectPr w:rsidR="00754B88" w:rsidRPr="00BD2A94" w:rsidSect="00044D5E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AE2" w:rsidRDefault="00DA5AE2" w:rsidP="00EC26BC">
      <w:r>
        <w:separator/>
      </w:r>
    </w:p>
  </w:endnote>
  <w:endnote w:type="continuationSeparator" w:id="0">
    <w:p w:rsidR="00DA5AE2" w:rsidRDefault="00DA5AE2" w:rsidP="00EC2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0260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rPr>
            <w:rFonts w:ascii="Palatino Linotype" w:hAnsi="Palatino Linotype"/>
            <w:sz w:val="22"/>
            <w:szCs w:val="22"/>
          </w:rPr>
          <w:id w:val="1730259"/>
          <w:docPartObj>
            <w:docPartGallery w:val="Page Numbers (Top of Page)"/>
            <w:docPartUnique/>
          </w:docPartObj>
        </w:sdtPr>
        <w:sdtContent>
          <w:p w:rsidR="00044D5E" w:rsidRPr="001B38D3" w:rsidRDefault="00044D5E">
            <w:pPr>
              <w:pStyle w:val="Zpat"/>
              <w:jc w:val="center"/>
              <w:rPr>
                <w:rFonts w:ascii="Palatino Linotype" w:hAnsi="Palatino Linotype"/>
              </w:rPr>
            </w:pPr>
            <w:r w:rsidRPr="001B38D3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E5499F" w:rsidRPr="001B38D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B38D3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E5499F" w:rsidRPr="001B38D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D384D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E5499F" w:rsidRPr="001B38D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1B38D3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E5499F" w:rsidRPr="001B38D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B38D3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E5499F" w:rsidRPr="001B38D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D384D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E5499F" w:rsidRPr="001B38D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044D5E" w:rsidRPr="001B38D3" w:rsidRDefault="00044D5E">
    <w:pPr>
      <w:pStyle w:val="Zpat"/>
      <w:rPr>
        <w:rFonts w:ascii="Palatino Linotype" w:hAnsi="Palatino Linotype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4116929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1B38D3" w:rsidRPr="001B38D3" w:rsidRDefault="001B38D3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1B38D3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E5499F" w:rsidRPr="001B38D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B38D3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E5499F" w:rsidRPr="001B38D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D384D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E5499F" w:rsidRPr="001B38D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1B38D3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E5499F" w:rsidRPr="001B38D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B38D3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E5499F" w:rsidRPr="001B38D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D384D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E5499F" w:rsidRPr="001B38D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044D5E" w:rsidRPr="001B38D3" w:rsidRDefault="00044D5E">
    <w:pPr>
      <w:pStyle w:val="Zpat"/>
      <w:rPr>
        <w:rFonts w:ascii="Palatino Linotype" w:hAnsi="Palatino Linotype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AE2" w:rsidRDefault="00DA5AE2" w:rsidP="00EC26BC">
      <w:r>
        <w:separator/>
      </w:r>
    </w:p>
  </w:footnote>
  <w:footnote w:type="continuationSeparator" w:id="0">
    <w:p w:rsidR="00DA5AE2" w:rsidRDefault="00DA5AE2" w:rsidP="00EC26BC">
      <w:r>
        <w:continuationSeparator/>
      </w:r>
    </w:p>
  </w:footnote>
  <w:footnote w:id="1">
    <w:p w:rsidR="0008369F" w:rsidRPr="00044D5E" w:rsidRDefault="0008369F" w:rsidP="003F32A3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044D5E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044D5E">
        <w:rPr>
          <w:rFonts w:ascii="Palatino Linotype" w:hAnsi="Palatino Linotype"/>
          <w:sz w:val="18"/>
          <w:szCs w:val="18"/>
        </w:rPr>
        <w:t xml:space="preserve"> Při stan</w:t>
      </w:r>
      <w:r w:rsidR="00CA6C4B">
        <w:rPr>
          <w:rFonts w:ascii="Palatino Linotype" w:hAnsi="Palatino Linotype"/>
          <w:sz w:val="18"/>
          <w:szCs w:val="18"/>
        </w:rPr>
        <w:t>ovení předpokládané hodnoty byla brána</w:t>
      </w:r>
      <w:r w:rsidRPr="00044D5E">
        <w:rPr>
          <w:rFonts w:ascii="Palatino Linotype" w:hAnsi="Palatino Linotype"/>
          <w:sz w:val="18"/>
          <w:szCs w:val="18"/>
        </w:rPr>
        <w:t xml:space="preserve"> v úvahu všechna možná spolu související plnění ve smyslu zejm. </w:t>
      </w:r>
      <w:proofErr w:type="spellStart"/>
      <w:r w:rsidR="003F32A3" w:rsidRPr="00044D5E">
        <w:rPr>
          <w:rFonts w:ascii="Palatino Linotype" w:hAnsi="Palatino Linotype"/>
          <w:sz w:val="18"/>
          <w:szCs w:val="18"/>
        </w:rPr>
        <w:t>ust</w:t>
      </w:r>
      <w:proofErr w:type="spellEnd"/>
      <w:r w:rsidR="003F32A3" w:rsidRPr="00044D5E">
        <w:rPr>
          <w:rFonts w:ascii="Palatino Linotype" w:hAnsi="Palatino Linotype"/>
          <w:sz w:val="18"/>
          <w:szCs w:val="18"/>
        </w:rPr>
        <w:t xml:space="preserve">. </w:t>
      </w:r>
      <w:r w:rsidRPr="00044D5E">
        <w:rPr>
          <w:rFonts w:ascii="Palatino Linotype" w:hAnsi="Palatino Linotype"/>
          <w:sz w:val="18"/>
          <w:szCs w:val="18"/>
        </w:rPr>
        <w:t xml:space="preserve">§ 16 </w:t>
      </w:r>
      <w:r w:rsidR="00754B88" w:rsidRPr="00044D5E">
        <w:rPr>
          <w:rFonts w:ascii="Palatino Linotype" w:hAnsi="Palatino Linotype"/>
          <w:sz w:val="18"/>
          <w:szCs w:val="18"/>
        </w:rPr>
        <w:t xml:space="preserve">a </w:t>
      </w:r>
      <w:proofErr w:type="spellStart"/>
      <w:r w:rsidR="00754B88" w:rsidRPr="00044D5E">
        <w:rPr>
          <w:rFonts w:ascii="Palatino Linotype" w:hAnsi="Palatino Linotype"/>
          <w:sz w:val="18"/>
          <w:szCs w:val="18"/>
        </w:rPr>
        <w:t>násl</w:t>
      </w:r>
      <w:proofErr w:type="spellEnd"/>
      <w:r w:rsidR="00754B88" w:rsidRPr="00044D5E">
        <w:rPr>
          <w:rFonts w:ascii="Palatino Linotype" w:hAnsi="Palatino Linotype"/>
          <w:sz w:val="18"/>
          <w:szCs w:val="18"/>
        </w:rPr>
        <w:t xml:space="preserve">. </w:t>
      </w:r>
      <w:r w:rsidRPr="00044D5E">
        <w:rPr>
          <w:rFonts w:ascii="Palatino Linotype" w:hAnsi="Palatino Linotype"/>
          <w:sz w:val="18"/>
          <w:szCs w:val="18"/>
        </w:rPr>
        <w:t xml:space="preserve">ZZVZ; PH je stanovena v souladu s ustanovením § </w:t>
      </w:r>
      <w:r w:rsidR="003F32A3" w:rsidRPr="00044D5E">
        <w:rPr>
          <w:rFonts w:ascii="Palatino Linotype" w:hAnsi="Palatino Linotype"/>
          <w:sz w:val="18"/>
          <w:szCs w:val="18"/>
        </w:rPr>
        <w:t xml:space="preserve">16 a </w:t>
      </w:r>
      <w:proofErr w:type="spellStart"/>
      <w:r w:rsidR="003F32A3" w:rsidRPr="00044D5E">
        <w:rPr>
          <w:rFonts w:ascii="Palatino Linotype" w:hAnsi="Palatino Linotype"/>
          <w:sz w:val="18"/>
          <w:szCs w:val="18"/>
        </w:rPr>
        <w:t>násl</w:t>
      </w:r>
      <w:proofErr w:type="spellEnd"/>
      <w:r w:rsidR="003F32A3" w:rsidRPr="00044D5E">
        <w:rPr>
          <w:rFonts w:ascii="Palatino Linotype" w:hAnsi="Palatino Linotype"/>
          <w:sz w:val="18"/>
          <w:szCs w:val="18"/>
        </w:rPr>
        <w:t>.</w:t>
      </w:r>
      <w:r w:rsidR="00754B88" w:rsidRPr="00044D5E">
        <w:rPr>
          <w:rFonts w:ascii="Palatino Linotype" w:hAnsi="Palatino Linotype"/>
          <w:sz w:val="18"/>
          <w:szCs w:val="18"/>
        </w:rPr>
        <w:t xml:space="preserve"> </w:t>
      </w:r>
      <w:r w:rsidRPr="00044D5E">
        <w:rPr>
          <w:rFonts w:ascii="Palatino Linotype" w:hAnsi="Palatino Linotype"/>
          <w:sz w:val="18"/>
          <w:szCs w:val="18"/>
        </w:rPr>
        <w:t>ZZVZ; bližší údaje obsahuje dokumentace VZ.</w:t>
      </w:r>
    </w:p>
  </w:footnote>
  <w:footnote w:id="2">
    <w:p w:rsidR="0008369F" w:rsidRPr="00044D5E" w:rsidRDefault="0008369F" w:rsidP="003F32A3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044D5E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044D5E">
        <w:rPr>
          <w:rFonts w:ascii="Palatino Linotype" w:hAnsi="Palatino Linotype"/>
          <w:sz w:val="18"/>
          <w:szCs w:val="18"/>
        </w:rPr>
        <w:t xml:space="preserve"> Zejm. s ohledem na ustanovení § 16 odst. 6 ZZVZ.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43D" w:rsidRDefault="00044D5E" w:rsidP="00044D5E">
    <w:pPr>
      <w:pStyle w:val="Zhlav"/>
      <w:jc w:val="center"/>
      <w:rPr>
        <w:rFonts w:ascii="Palatino Linotype" w:hAnsi="Palatino Linotype"/>
        <w:sz w:val="22"/>
        <w:szCs w:val="22"/>
      </w:rPr>
    </w:pPr>
    <w:r w:rsidRPr="00044D5E">
      <w:rPr>
        <w:rFonts w:ascii="Palatino Linotype" w:hAnsi="Palatino Linotype"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44D5E" w:rsidRDefault="00044D5E" w:rsidP="001B38D3">
    <w:pPr>
      <w:pStyle w:val="Zhlav"/>
      <w:spacing w:line="276" w:lineRule="auto"/>
      <w:rPr>
        <w:rFonts w:ascii="Palatino Linotype" w:hAnsi="Palatino Linotype"/>
        <w:sz w:val="22"/>
        <w:szCs w:val="22"/>
      </w:rPr>
    </w:pPr>
  </w:p>
  <w:p w:rsidR="00044D5E" w:rsidRPr="001B38D3" w:rsidRDefault="00044D5E" w:rsidP="001B38D3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044D5E">
      <w:rPr>
        <w:rFonts w:ascii="Palatino Linotype" w:hAnsi="Palatino Linotype"/>
        <w:b/>
        <w:sz w:val="22"/>
        <w:szCs w:val="22"/>
      </w:rPr>
      <w:t>Vzorový dokument č. 1b – záměr zadání veřejné zakázky (do 20 000 000 Kč bez DPH)</w:t>
    </w:r>
    <w:r w:rsidR="001B38D3">
      <w:rPr>
        <w:rFonts w:ascii="Palatino Linotype" w:hAnsi="Palatino Linotype"/>
        <w:b/>
        <w:sz w:val="22"/>
        <w:szCs w:val="22"/>
      </w:rPr>
      <w:t xml:space="preserve"> </w:t>
    </w:r>
    <w:r w:rsidRPr="00044D5E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044D5E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2E3182"/>
    <w:rsid w:val="00021B61"/>
    <w:rsid w:val="00034A75"/>
    <w:rsid w:val="00044D5E"/>
    <w:rsid w:val="0008369F"/>
    <w:rsid w:val="0009555C"/>
    <w:rsid w:val="000C314F"/>
    <w:rsid w:val="0010738E"/>
    <w:rsid w:val="00116996"/>
    <w:rsid w:val="00153085"/>
    <w:rsid w:val="00165816"/>
    <w:rsid w:val="001B38D3"/>
    <w:rsid w:val="001C4564"/>
    <w:rsid w:val="001D5C50"/>
    <w:rsid w:val="00213286"/>
    <w:rsid w:val="002356F0"/>
    <w:rsid w:val="00244FF5"/>
    <w:rsid w:val="00276336"/>
    <w:rsid w:val="002E3182"/>
    <w:rsid w:val="002F5EEF"/>
    <w:rsid w:val="00393F03"/>
    <w:rsid w:val="003C61E4"/>
    <w:rsid w:val="003F32A3"/>
    <w:rsid w:val="00412C4C"/>
    <w:rsid w:val="00432028"/>
    <w:rsid w:val="004646B2"/>
    <w:rsid w:val="00467790"/>
    <w:rsid w:val="0048374A"/>
    <w:rsid w:val="004D0377"/>
    <w:rsid w:val="00536206"/>
    <w:rsid w:val="005C169B"/>
    <w:rsid w:val="005D3C18"/>
    <w:rsid w:val="005E56B2"/>
    <w:rsid w:val="005F3943"/>
    <w:rsid w:val="005F729B"/>
    <w:rsid w:val="0061369A"/>
    <w:rsid w:val="0062111D"/>
    <w:rsid w:val="00651664"/>
    <w:rsid w:val="006C2C3A"/>
    <w:rsid w:val="00711369"/>
    <w:rsid w:val="00716EC1"/>
    <w:rsid w:val="0072110B"/>
    <w:rsid w:val="00750C56"/>
    <w:rsid w:val="00754B88"/>
    <w:rsid w:val="0076759B"/>
    <w:rsid w:val="007779C4"/>
    <w:rsid w:val="007A63C8"/>
    <w:rsid w:val="00825684"/>
    <w:rsid w:val="00837DDF"/>
    <w:rsid w:val="008500EE"/>
    <w:rsid w:val="00865B02"/>
    <w:rsid w:val="008E47DB"/>
    <w:rsid w:val="0090610C"/>
    <w:rsid w:val="00916638"/>
    <w:rsid w:val="00962CBA"/>
    <w:rsid w:val="00973B02"/>
    <w:rsid w:val="00980AE6"/>
    <w:rsid w:val="009C482A"/>
    <w:rsid w:val="009D384D"/>
    <w:rsid w:val="009E4757"/>
    <w:rsid w:val="009F38BA"/>
    <w:rsid w:val="00A06459"/>
    <w:rsid w:val="00A134B4"/>
    <w:rsid w:val="00A143D2"/>
    <w:rsid w:val="00A2380F"/>
    <w:rsid w:val="00A320B2"/>
    <w:rsid w:val="00A3227C"/>
    <w:rsid w:val="00A45EC1"/>
    <w:rsid w:val="00A67070"/>
    <w:rsid w:val="00A71432"/>
    <w:rsid w:val="00A77A08"/>
    <w:rsid w:val="00AA7774"/>
    <w:rsid w:val="00AA7958"/>
    <w:rsid w:val="00AB0FA2"/>
    <w:rsid w:val="00AE597A"/>
    <w:rsid w:val="00B16DFB"/>
    <w:rsid w:val="00B37DD4"/>
    <w:rsid w:val="00BA7B69"/>
    <w:rsid w:val="00BB32CD"/>
    <w:rsid w:val="00BB489F"/>
    <w:rsid w:val="00BD2A94"/>
    <w:rsid w:val="00BE0890"/>
    <w:rsid w:val="00BF1BD1"/>
    <w:rsid w:val="00C1727B"/>
    <w:rsid w:val="00C4686A"/>
    <w:rsid w:val="00C513BE"/>
    <w:rsid w:val="00C65F8A"/>
    <w:rsid w:val="00C76AE7"/>
    <w:rsid w:val="00CA5AD8"/>
    <w:rsid w:val="00CA6C4B"/>
    <w:rsid w:val="00CE3D6F"/>
    <w:rsid w:val="00CE5739"/>
    <w:rsid w:val="00D038F8"/>
    <w:rsid w:val="00D0743D"/>
    <w:rsid w:val="00D5056B"/>
    <w:rsid w:val="00D63828"/>
    <w:rsid w:val="00D7214A"/>
    <w:rsid w:val="00D82E88"/>
    <w:rsid w:val="00D9319D"/>
    <w:rsid w:val="00DA5AE2"/>
    <w:rsid w:val="00E518B4"/>
    <w:rsid w:val="00E5499F"/>
    <w:rsid w:val="00E940EF"/>
    <w:rsid w:val="00EC26BC"/>
    <w:rsid w:val="00F15BDE"/>
    <w:rsid w:val="00F5136B"/>
    <w:rsid w:val="00F67D5A"/>
    <w:rsid w:val="00F717BC"/>
    <w:rsid w:val="00FA1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44FF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54B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2E31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kol1">
    <w:name w:val="Ukol1"/>
    <w:basedOn w:val="Normln"/>
    <w:rsid w:val="00A2380F"/>
    <w:pPr>
      <w:overflowPunct w:val="0"/>
      <w:autoSpaceDE w:val="0"/>
      <w:autoSpaceDN w:val="0"/>
      <w:adjustRightInd w:val="0"/>
      <w:spacing w:after="120"/>
      <w:ind w:firstLine="709"/>
      <w:jc w:val="right"/>
      <w:textAlignment w:val="baseline"/>
    </w:pPr>
    <w:rPr>
      <w:rFonts w:ascii="Arial" w:hAnsi="Arial"/>
      <w:sz w:val="22"/>
      <w:szCs w:val="22"/>
    </w:rPr>
  </w:style>
  <w:style w:type="paragraph" w:styleId="Textbubliny">
    <w:name w:val="Balloon Text"/>
    <w:basedOn w:val="Normln"/>
    <w:semiHidden/>
    <w:rsid w:val="007A63C8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90610C"/>
    <w:rPr>
      <w:sz w:val="16"/>
      <w:szCs w:val="16"/>
    </w:rPr>
  </w:style>
  <w:style w:type="paragraph" w:styleId="Textkomente">
    <w:name w:val="annotation text"/>
    <w:basedOn w:val="Normln"/>
    <w:semiHidden/>
    <w:rsid w:val="009061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0610C"/>
    <w:rPr>
      <w:b/>
      <w:bCs/>
    </w:rPr>
  </w:style>
  <w:style w:type="paragraph" w:styleId="Zhlav">
    <w:name w:val="header"/>
    <w:basedOn w:val="Normln"/>
    <w:link w:val="ZhlavChar"/>
    <w:uiPriority w:val="99"/>
    <w:rsid w:val="00EC26B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C26BC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EC26B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C26B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4D037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D0377"/>
  </w:style>
  <w:style w:type="character" w:styleId="Znakapoznpodarou">
    <w:name w:val="footnote reference"/>
    <w:rsid w:val="004D0377"/>
    <w:rPr>
      <w:vertAlign w:val="superscript"/>
    </w:rPr>
  </w:style>
  <w:style w:type="paragraph" w:customStyle="1" w:styleId="Styl2">
    <w:name w:val="Styl2"/>
    <w:basedOn w:val="Normln"/>
    <w:rsid w:val="00BA7B69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BA7B69"/>
    <w:pPr>
      <w:numPr>
        <w:ilvl w:val="1"/>
        <w:numId w:val="1"/>
      </w:numPr>
      <w:spacing w:before="120"/>
      <w:jc w:val="both"/>
    </w:pPr>
    <w:rPr>
      <w:b/>
      <w:bCs/>
    </w:rPr>
  </w:style>
  <w:style w:type="character" w:styleId="Hypertextovodkaz">
    <w:name w:val="Hyperlink"/>
    <w:uiPriority w:val="99"/>
    <w:rsid w:val="00CE3D6F"/>
    <w:rPr>
      <w:rFonts w:cs="Times New Roman"/>
      <w:color w:val="0000FF"/>
      <w:u w:val="single"/>
    </w:rPr>
  </w:style>
  <w:style w:type="character" w:customStyle="1" w:styleId="logotext">
    <w:name w:val="logotext"/>
    <w:rsid w:val="00CE3D6F"/>
  </w:style>
  <w:style w:type="paragraph" w:customStyle="1" w:styleId="NadpisT1">
    <w:name w:val="NadpisT1"/>
    <w:basedOn w:val="Nadpis1"/>
    <w:rsid w:val="00754B88"/>
    <w:pPr>
      <w:keepLines w:val="0"/>
      <w:overflowPunct w:val="0"/>
      <w:autoSpaceDE w:val="0"/>
      <w:autoSpaceDN w:val="0"/>
      <w:adjustRightInd w:val="0"/>
      <w:spacing w:before="0" w:after="60"/>
      <w:outlineLvl w:val="9"/>
    </w:pPr>
    <w:rPr>
      <w:rFonts w:ascii="Arial" w:eastAsia="Times New Roman" w:hAnsi="Arial" w:cs="Times New Roman"/>
      <w:bCs w:val="0"/>
      <w:color w:val="auto"/>
      <w:kern w:val="28"/>
      <w:sz w:val="22"/>
      <w:szCs w:val="20"/>
      <w:u w:val="single"/>
    </w:rPr>
  </w:style>
  <w:style w:type="paragraph" w:customStyle="1" w:styleId="Odstavec1">
    <w:name w:val="Odstavec1"/>
    <w:basedOn w:val="Normln"/>
    <w:rsid w:val="00754B88"/>
    <w:pPr>
      <w:overflowPunct w:val="0"/>
      <w:autoSpaceDE w:val="0"/>
      <w:autoSpaceDN w:val="0"/>
      <w:adjustRightInd w:val="0"/>
    </w:pPr>
    <w:rPr>
      <w:rFonts w:ascii="Arial" w:hAnsi="Arial"/>
      <w:sz w:val="22"/>
      <w:szCs w:val="20"/>
    </w:rPr>
  </w:style>
  <w:style w:type="character" w:customStyle="1" w:styleId="Nadpis1Char">
    <w:name w:val="Nadpis 1 Char"/>
    <w:basedOn w:val="Standardnpsmoodstavce"/>
    <w:link w:val="Nadpis1"/>
    <w:rsid w:val="00754B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6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vz.cz/ISVZ/Ciselniky/ISVZ_klasifikace_ciselniky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33563-F972-47DB-ABF6-F741B5C49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2016-09-05T13:27:00Z</dcterms:created>
  <dcterms:modified xsi:type="dcterms:W3CDTF">2016-10-25T07:20:00Z</dcterms:modified>
</cp:coreProperties>
</file>